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55B0" w:rsidRDefault="00000000">
      <w:pPr>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INDIGENOUS DOCUMENTARY PLACEMENT </w:t>
      </w:r>
    </w:p>
    <w:p w:rsidR="000D55B0" w:rsidRDefault="00000000">
      <w:pP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Presented by ABC in partnership with AIDC </w:t>
      </w:r>
    </w:p>
    <w:p w:rsidR="000D55B0" w:rsidRDefault="000D55B0">
      <w:pPr>
        <w:spacing w:after="160" w:line="256" w:lineRule="auto"/>
        <w:rPr>
          <w:rFonts w:ascii="Helvetica Neue" w:eastAsia="Helvetica Neue" w:hAnsi="Helvetica Neue" w:cs="Helvetica Neue"/>
          <w:b/>
          <w:sz w:val="25"/>
          <w:szCs w:val="25"/>
        </w:rPr>
      </w:pPr>
    </w:p>
    <w:p w:rsidR="000D55B0" w:rsidRDefault="00000000">
      <w:pPr>
        <w:spacing w:after="160" w:line="256" w:lineRule="auto"/>
        <w:rPr>
          <w:rFonts w:ascii="Helvetica Neue" w:eastAsia="Helvetica Neue" w:hAnsi="Helvetica Neue" w:cs="Helvetica Neue"/>
          <w:b/>
          <w:sz w:val="25"/>
          <w:szCs w:val="25"/>
        </w:rPr>
      </w:pPr>
      <w:r>
        <w:rPr>
          <w:rFonts w:ascii="Helvetica Neue" w:eastAsia="Helvetica Neue" w:hAnsi="Helvetica Neue" w:cs="Helvetica Neue"/>
          <w:b/>
          <w:sz w:val="25"/>
          <w:szCs w:val="25"/>
        </w:rPr>
        <w:t>TERMS &amp; CONDITIONS</w:t>
      </w:r>
    </w:p>
    <w:p w:rsidR="000D55B0" w:rsidRDefault="00000000">
      <w:pPr>
        <w:numPr>
          <w:ilvl w:val="0"/>
          <w:numId w:val="1"/>
        </w:numPr>
        <w:shd w:val="clear" w:color="auto" w:fill="FFFFFF"/>
        <w:ind w:left="810" w:hanging="630"/>
        <w:rPr>
          <w:rFonts w:ascii="Helvetica Neue" w:eastAsia="Helvetica Neue" w:hAnsi="Helvetica Neue" w:cs="Helvetica Neue"/>
          <w:color w:val="212121"/>
          <w:highlight w:val="white"/>
        </w:rPr>
      </w:pPr>
      <w:r>
        <w:rPr>
          <w:rFonts w:ascii="Helvetica Neue" w:eastAsia="Helvetica Neue" w:hAnsi="Helvetica Neue" w:cs="Helvetica Neue"/>
          <w:color w:val="212121"/>
          <w:highlight w:val="white"/>
        </w:rPr>
        <w:t>In submitting this application, the applicant agrees to be bound by the rules and terms and conditions as set out by the Australian International Documentary Conference (AIDC).</w:t>
      </w:r>
    </w:p>
    <w:p w:rsidR="000D55B0" w:rsidRDefault="000D55B0">
      <w:pPr>
        <w:shd w:val="clear" w:color="auto" w:fill="FFFFFF"/>
        <w:ind w:left="1440"/>
        <w:rPr>
          <w:rFonts w:ascii="Helvetica Neue" w:eastAsia="Helvetica Neue" w:hAnsi="Helvetica Neue" w:cs="Helvetica Neue"/>
          <w:color w:val="212121"/>
          <w:highlight w:val="white"/>
        </w:rPr>
      </w:pPr>
    </w:p>
    <w:p w:rsidR="000D55B0" w:rsidRDefault="00000000">
      <w:pPr>
        <w:numPr>
          <w:ilvl w:val="0"/>
          <w:numId w:val="1"/>
        </w:numPr>
        <w:shd w:val="clear" w:color="auto" w:fill="FFFFFF"/>
        <w:ind w:left="810" w:hanging="630"/>
        <w:rPr>
          <w:rFonts w:ascii="Helvetica Neue" w:eastAsia="Helvetica Neue" w:hAnsi="Helvetica Neue" w:cs="Helvetica Neue"/>
          <w:color w:val="212121"/>
          <w:highlight w:val="white"/>
        </w:rPr>
      </w:pPr>
      <w:r>
        <w:rPr>
          <w:rFonts w:ascii="Helvetica Neue" w:eastAsia="Helvetica Neue" w:hAnsi="Helvetica Neue" w:cs="Helvetica Neue"/>
          <w:color w:val="212121"/>
          <w:highlight w:val="white"/>
        </w:rPr>
        <w:t>Applications received after the closing date will not be considered.</w:t>
      </w:r>
    </w:p>
    <w:p w:rsidR="000D55B0" w:rsidRDefault="000D55B0">
      <w:pPr>
        <w:shd w:val="clear" w:color="auto" w:fill="FFFFFF"/>
        <w:ind w:left="1440"/>
        <w:rPr>
          <w:rFonts w:ascii="Helvetica Neue" w:eastAsia="Helvetica Neue" w:hAnsi="Helvetica Neue" w:cs="Helvetica Neue"/>
          <w:color w:val="212121"/>
          <w:highlight w:val="white"/>
        </w:rPr>
      </w:pPr>
    </w:p>
    <w:p w:rsidR="000D55B0" w:rsidRDefault="00000000">
      <w:pPr>
        <w:numPr>
          <w:ilvl w:val="0"/>
          <w:numId w:val="1"/>
        </w:numPr>
        <w:shd w:val="clear" w:color="auto" w:fill="FFFFFF"/>
        <w:ind w:left="810" w:hanging="630"/>
        <w:rPr>
          <w:rFonts w:ascii="Helvetica Neue" w:eastAsia="Helvetica Neue" w:hAnsi="Helvetica Neue" w:cs="Helvetica Neue"/>
          <w:color w:val="212121"/>
          <w:highlight w:val="white"/>
        </w:rPr>
      </w:pPr>
      <w:r>
        <w:rPr>
          <w:rFonts w:ascii="Helvetica Neue" w:eastAsia="Helvetica Neue" w:hAnsi="Helvetica Neue" w:cs="Helvetica Neue"/>
          <w:color w:val="212121"/>
          <w:highlight w:val="white"/>
        </w:rPr>
        <w:t>Applications are restricted to practitioners who are of Aboriginal and/or Torres Strait Islander origin.</w:t>
      </w:r>
    </w:p>
    <w:p w:rsidR="000D55B0" w:rsidRDefault="000D55B0">
      <w:pPr>
        <w:shd w:val="clear" w:color="auto" w:fill="FFFFFF"/>
        <w:ind w:left="1440"/>
        <w:rPr>
          <w:rFonts w:ascii="Helvetica Neue" w:eastAsia="Helvetica Neue" w:hAnsi="Helvetica Neue" w:cs="Helvetica Neue"/>
          <w:color w:val="212121"/>
          <w:highlight w:val="white"/>
        </w:rPr>
      </w:pPr>
    </w:p>
    <w:p w:rsidR="000D55B0" w:rsidRDefault="00000000">
      <w:pPr>
        <w:numPr>
          <w:ilvl w:val="0"/>
          <w:numId w:val="1"/>
        </w:numPr>
        <w:shd w:val="clear" w:color="auto" w:fill="FFFFFF"/>
        <w:ind w:left="810" w:hanging="630"/>
        <w:rPr>
          <w:rFonts w:ascii="Helvetica Neue" w:eastAsia="Helvetica Neue" w:hAnsi="Helvetica Neue" w:cs="Helvetica Neue"/>
          <w:color w:val="212121"/>
          <w:highlight w:val="white"/>
        </w:rPr>
      </w:pPr>
      <w:r>
        <w:rPr>
          <w:rFonts w:ascii="Helvetica Neue" w:eastAsia="Helvetica Neue" w:hAnsi="Helvetica Neue" w:cs="Helvetica Neue"/>
          <w:color w:val="212121"/>
          <w:highlight w:val="white"/>
        </w:rPr>
        <w:t>Applicants must be 18 years of age or older, and an Australian citizen or permanent resident.</w:t>
      </w:r>
    </w:p>
    <w:p w:rsidR="000D55B0" w:rsidRDefault="000D55B0">
      <w:pPr>
        <w:shd w:val="clear" w:color="auto" w:fill="FFFFFF"/>
        <w:ind w:left="1440"/>
        <w:rPr>
          <w:rFonts w:ascii="Helvetica Neue" w:eastAsia="Helvetica Neue" w:hAnsi="Helvetica Neue" w:cs="Helvetica Neue"/>
          <w:color w:val="212121"/>
          <w:highlight w:val="white"/>
        </w:rPr>
      </w:pPr>
    </w:p>
    <w:p w:rsidR="000D55B0" w:rsidRDefault="00000000">
      <w:pPr>
        <w:numPr>
          <w:ilvl w:val="0"/>
          <w:numId w:val="1"/>
        </w:numPr>
        <w:shd w:val="clear" w:color="auto" w:fill="FFFFFF"/>
        <w:ind w:left="810" w:hanging="630"/>
        <w:rPr>
          <w:rFonts w:ascii="Helvetica Neue" w:eastAsia="Helvetica Neue" w:hAnsi="Helvetica Neue" w:cs="Helvetica Neue"/>
          <w:color w:val="212121"/>
          <w:highlight w:val="white"/>
        </w:rPr>
      </w:pPr>
      <w:r>
        <w:rPr>
          <w:rFonts w:ascii="Helvetica Neue" w:eastAsia="Helvetica Neue" w:hAnsi="Helvetica Neue" w:cs="Helvetica Neue"/>
          <w:highlight w:val="white"/>
        </w:rPr>
        <w:t>The ABC requires the successful candidate to enter into an employment agreement on terms acceptable to the ABC for the duration of the ABC placement.</w:t>
      </w:r>
    </w:p>
    <w:p w:rsidR="000D55B0" w:rsidRDefault="000D55B0">
      <w:pPr>
        <w:shd w:val="clear" w:color="auto" w:fill="FFFFFF"/>
        <w:ind w:left="1440"/>
        <w:rPr>
          <w:rFonts w:ascii="Helvetica Neue" w:eastAsia="Helvetica Neue" w:hAnsi="Helvetica Neue" w:cs="Helvetica Neue"/>
          <w:highlight w:val="white"/>
        </w:rPr>
      </w:pPr>
    </w:p>
    <w:p w:rsidR="000D55B0" w:rsidRDefault="00000000">
      <w:pPr>
        <w:numPr>
          <w:ilvl w:val="0"/>
          <w:numId w:val="1"/>
        </w:numPr>
        <w:shd w:val="clear" w:color="auto" w:fill="FFFFFF"/>
        <w:ind w:left="810" w:hanging="630"/>
        <w:rPr>
          <w:rFonts w:ascii="Helvetica Neue" w:eastAsia="Helvetica Neue" w:hAnsi="Helvetica Neue" w:cs="Helvetica Neue"/>
          <w:color w:val="212121"/>
          <w:highlight w:val="white"/>
        </w:rPr>
      </w:pPr>
      <w:r>
        <w:rPr>
          <w:rFonts w:ascii="Helvetica Neue" w:eastAsia="Helvetica Neue" w:hAnsi="Helvetica Neue" w:cs="Helvetica Neue"/>
          <w:highlight w:val="white"/>
        </w:rPr>
        <w:t xml:space="preserve">During the ABC placement, the successful candidate will be subject to the ABC’s employment terms and conditions and must comply with the ABC's Code of Conduct, Values and Standards of Workplace </w:t>
      </w:r>
      <w:proofErr w:type="spellStart"/>
      <w:r>
        <w:rPr>
          <w:rFonts w:ascii="Helvetica Neue" w:eastAsia="Helvetica Neue" w:hAnsi="Helvetica Neue" w:cs="Helvetica Neue"/>
          <w:highlight w:val="white"/>
        </w:rPr>
        <w:t>Behaviour</w:t>
      </w:r>
      <w:proofErr w:type="spellEnd"/>
      <w:r>
        <w:rPr>
          <w:rFonts w:ascii="Helvetica Neue" w:eastAsia="Helvetica Neue" w:hAnsi="Helvetica Neue" w:cs="Helvetica Neue"/>
          <w:highlight w:val="white"/>
        </w:rPr>
        <w:t xml:space="preserve"> and </w:t>
      </w:r>
      <w:hyperlink r:id="rId7">
        <w:r>
          <w:rPr>
            <w:rFonts w:ascii="Helvetica Neue" w:eastAsia="Helvetica Neue" w:hAnsi="Helvetica Neue" w:cs="Helvetica Neue"/>
            <w:color w:val="1155CC"/>
            <w:highlight w:val="white"/>
            <w:u w:val="single"/>
          </w:rPr>
          <w:t>all other ABC Policies</w:t>
        </w:r>
      </w:hyperlink>
      <w:r>
        <w:rPr>
          <w:rFonts w:ascii="Helvetica Neue" w:eastAsia="Helvetica Neue" w:hAnsi="Helvetica Neue" w:cs="Helvetica Neue"/>
          <w:highlight w:val="white"/>
        </w:rPr>
        <w:t xml:space="preserve"> as amended from time to time.</w:t>
      </w:r>
    </w:p>
    <w:p w:rsidR="000D55B0" w:rsidRDefault="000D55B0">
      <w:pPr>
        <w:shd w:val="clear" w:color="auto" w:fill="FFFFFF"/>
        <w:ind w:left="2970" w:hanging="630"/>
        <w:rPr>
          <w:rFonts w:ascii="Helvetica Neue" w:eastAsia="Helvetica Neue" w:hAnsi="Helvetica Neue" w:cs="Helvetica Neue"/>
          <w:color w:val="212121"/>
          <w:highlight w:val="white"/>
        </w:rPr>
      </w:pPr>
    </w:p>
    <w:p w:rsidR="000D55B0" w:rsidRDefault="00000000">
      <w:pPr>
        <w:numPr>
          <w:ilvl w:val="0"/>
          <w:numId w:val="1"/>
        </w:numPr>
        <w:shd w:val="clear" w:color="auto" w:fill="FFFFFF"/>
        <w:ind w:left="810" w:hanging="720"/>
        <w:rPr>
          <w:rFonts w:ascii="Helvetica Neue" w:eastAsia="Helvetica Neue" w:hAnsi="Helvetica Neue" w:cs="Helvetica Neue"/>
          <w:color w:val="212121"/>
          <w:highlight w:val="white"/>
        </w:rPr>
      </w:pPr>
      <w:r>
        <w:rPr>
          <w:rFonts w:ascii="Helvetica Neue" w:eastAsia="Helvetica Neue" w:hAnsi="Helvetica Neue" w:cs="Helvetica Neue"/>
          <w:color w:val="212121"/>
          <w:highlight w:val="white"/>
        </w:rPr>
        <w:t xml:space="preserve">By submitting your application, you hereby warrant that all information submitted by you </w:t>
      </w:r>
      <w:proofErr w:type="gramStart"/>
      <w:r>
        <w:rPr>
          <w:rFonts w:ascii="Helvetica Neue" w:eastAsia="Helvetica Neue" w:hAnsi="Helvetica Neue" w:cs="Helvetica Neue"/>
          <w:color w:val="212121"/>
          <w:highlight w:val="white"/>
        </w:rPr>
        <w:t>is</w:t>
      </w:r>
      <w:proofErr w:type="gramEnd"/>
      <w:r>
        <w:rPr>
          <w:rFonts w:ascii="Helvetica Neue" w:eastAsia="Helvetica Neue" w:hAnsi="Helvetica Neue" w:cs="Helvetica Neue"/>
          <w:color w:val="212121"/>
          <w:highlight w:val="white"/>
        </w:rPr>
        <w:t xml:space="preserve"> true, current and complete. AIDC reserves the right to verify the eligibility of all entrants. </w:t>
      </w:r>
    </w:p>
    <w:p w:rsidR="000D55B0" w:rsidRDefault="00000000">
      <w:pPr>
        <w:shd w:val="clear" w:color="auto" w:fill="FFFFFF"/>
        <w:rPr>
          <w:rFonts w:ascii="Helvetica Neue" w:eastAsia="Helvetica Neue" w:hAnsi="Helvetica Neue" w:cs="Helvetica Neue"/>
          <w:b/>
        </w:rPr>
      </w:pPr>
      <w:r>
        <w:rPr>
          <w:rFonts w:ascii="Helvetica Neue" w:eastAsia="Helvetica Neue" w:hAnsi="Helvetica Neue" w:cs="Helvetica Neue"/>
          <w:color w:val="212121"/>
          <w:highlight w:val="white"/>
        </w:rPr>
        <w:br/>
        <w:t>(ENDS)</w:t>
      </w:r>
    </w:p>
    <w:sectPr w:rsidR="000D55B0">
      <w:headerReference w:type="default" r:id="rId8"/>
      <w:footerReference w:type="default" r:id="rId9"/>
      <w:pgSz w:w="12240" w:h="15840"/>
      <w:pgMar w:top="2160" w:right="1440" w:bottom="1440" w:left="1440" w:header="576"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3562" w:rsidRDefault="007B3562">
      <w:pPr>
        <w:spacing w:line="240" w:lineRule="auto"/>
      </w:pPr>
      <w:r>
        <w:separator/>
      </w:r>
    </w:p>
  </w:endnote>
  <w:endnote w:type="continuationSeparator" w:id="0">
    <w:p w:rsidR="007B3562" w:rsidRDefault="007B35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C23DBF-4C06-5A43-AFC2-A21958FA014B}"/>
  </w:font>
  <w:font w:name="Arial">
    <w:panose1 w:val="020B0604020202020204"/>
    <w:charset w:val="00"/>
    <w:family w:val="swiss"/>
    <w:pitch w:val="variable"/>
    <w:sig w:usb0="E0002AFF" w:usb1="C0007843" w:usb2="00000009" w:usb3="00000000" w:csb0="000001FF" w:csb1="00000000"/>
    <w:embedRegular r:id="rId2" w:fontKey="{5FA5D583-2064-4A4E-82F1-772BDA8A61FC}"/>
    <w:embedItalic r:id="rId3" w:fontKey="{CEC44A54-B055-4348-BF2C-04F2D3234E2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6" w:fontKey="{156D6136-EEB3-0041-A10F-D9A5F59CE27F}"/>
  </w:font>
  <w:font w:name="Cambria">
    <w:panose1 w:val="02040503050406030204"/>
    <w:charset w:val="00"/>
    <w:family w:val="roman"/>
    <w:pitch w:val="variable"/>
    <w:sig w:usb0="A00002EF" w:usb1="4000004B" w:usb2="00000000" w:usb3="00000000" w:csb0="0000009F" w:csb1="00000000"/>
    <w:embedRegular r:id="rId7" w:fontKey="{9D58D6BC-AF17-3A46-BECB-BF9634FD38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55B0" w:rsidRDefault="000D55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3562" w:rsidRDefault="007B3562">
      <w:pPr>
        <w:spacing w:line="240" w:lineRule="auto"/>
      </w:pPr>
      <w:r>
        <w:separator/>
      </w:r>
    </w:p>
  </w:footnote>
  <w:footnote w:type="continuationSeparator" w:id="0">
    <w:p w:rsidR="007B3562" w:rsidRDefault="007B35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55B0" w:rsidRDefault="00000000">
    <w:pPr>
      <w:jc w:val="center"/>
    </w:pPr>
    <w:r>
      <w:rPr>
        <w:noProof/>
        <w:color w:val="999999"/>
      </w:rPr>
      <w:drawing>
        <wp:inline distT="114300" distB="114300" distL="114300" distR="114300">
          <wp:extent cx="5943600" cy="914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914400"/>
                  </a:xfrm>
                  <a:prstGeom prst="rect">
                    <a:avLst/>
                  </a:prstGeom>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A463F"/>
    <w:multiLevelType w:val="multilevel"/>
    <w:tmpl w:val="327082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825122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5B0"/>
    <w:rsid w:val="000D55B0"/>
    <w:rsid w:val="007B3562"/>
    <w:rsid w:val="007D2AB7"/>
    <w:rsid w:val="00AD5C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3CC86645-68A9-4E45-8968-73932A35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bout.abc.net.au/how-the-abc-is-ru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181</Words>
  <Characters>1037</Characters>
  <Application>Microsoft Office Word</Application>
  <DocSecurity>0</DocSecurity>
  <Lines>8</Lines>
  <Paragraphs>2</Paragraphs>
  <ScaleCrop>false</ScaleCrop>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Mohell</cp:lastModifiedBy>
  <cp:revision>2</cp:revision>
  <dcterms:created xsi:type="dcterms:W3CDTF">2025-03-28T00:12:00Z</dcterms:created>
  <dcterms:modified xsi:type="dcterms:W3CDTF">2025-03-28T00:12:00Z</dcterms:modified>
</cp:coreProperties>
</file>